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63" w:rsidRDefault="00603E63" w:rsidP="00603E63">
      <w:pPr>
        <w:pStyle w:val="NoSpacing"/>
      </w:pPr>
      <w:r>
        <w:t>A Vindication of the Rights of Women</w:t>
      </w:r>
    </w:p>
    <w:p w:rsidR="00603E63" w:rsidRDefault="00603E63" w:rsidP="00603E63">
      <w:pPr>
        <w:pStyle w:val="NoSpacing"/>
      </w:pPr>
      <w:r>
        <w:t>By Mary Wollstonecraft (page 718-726)</w:t>
      </w:r>
    </w:p>
    <w:p w:rsidR="00603E63" w:rsidRDefault="00603E63" w:rsidP="00603E63">
      <w:pPr>
        <w:pStyle w:val="NoSpacing"/>
      </w:pPr>
    </w:p>
    <w:p w:rsidR="00603E63" w:rsidRDefault="00603E63" w:rsidP="00603E63">
      <w:pPr>
        <w:pStyle w:val="NoSpacing"/>
        <w:numPr>
          <w:ilvl w:val="0"/>
          <w:numId w:val="1"/>
        </w:numPr>
      </w:pPr>
      <w:r>
        <w:t>Read Meet the Author on page 718.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Explain the epithet “hyena in petticoats”.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Explain the epithet “mother of feminism”.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Define the term “argument”.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Define the term “counterargument”.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Explain the importance of knowing the historical context that inspires a piece of writing.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Define the following vocabulary words:</w:t>
      </w:r>
    </w:p>
    <w:p w:rsidR="00603E63" w:rsidRDefault="00603E63" w:rsidP="00603E63">
      <w:pPr>
        <w:pStyle w:val="NoSpacing"/>
        <w:numPr>
          <w:ilvl w:val="1"/>
          <w:numId w:val="1"/>
        </w:numPr>
      </w:pPr>
      <w:r>
        <w:t>Vindication</w:t>
      </w:r>
    </w:p>
    <w:p w:rsidR="00603E63" w:rsidRDefault="00603E63" w:rsidP="00603E63">
      <w:pPr>
        <w:pStyle w:val="NoSpacing"/>
        <w:numPr>
          <w:ilvl w:val="1"/>
          <w:numId w:val="1"/>
        </w:numPr>
      </w:pPr>
      <w:r>
        <w:t>Prerogative</w:t>
      </w:r>
    </w:p>
    <w:p w:rsidR="00603E63" w:rsidRDefault="00603E63" w:rsidP="00603E63">
      <w:pPr>
        <w:pStyle w:val="NoSpacing"/>
        <w:numPr>
          <w:ilvl w:val="1"/>
          <w:numId w:val="1"/>
        </w:numPr>
      </w:pPr>
      <w:r>
        <w:t>Inculcate</w:t>
      </w:r>
    </w:p>
    <w:p w:rsidR="00603E63" w:rsidRDefault="00603E63" w:rsidP="00603E63">
      <w:pPr>
        <w:pStyle w:val="NoSpacing"/>
        <w:numPr>
          <w:ilvl w:val="1"/>
          <w:numId w:val="1"/>
        </w:numPr>
      </w:pPr>
      <w:r>
        <w:t>Evanescent</w:t>
      </w:r>
    </w:p>
    <w:p w:rsidR="00603E63" w:rsidRDefault="00603E63" w:rsidP="00603E63">
      <w:pPr>
        <w:pStyle w:val="NoSpacing"/>
        <w:numPr>
          <w:ilvl w:val="1"/>
          <w:numId w:val="1"/>
        </w:numPr>
      </w:pPr>
      <w:r>
        <w:t>Feign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Do Margin Activities A-H.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 xml:space="preserve">According to Wollstonecraft, in lines 1-15, why is there “a great difference” rather than </w:t>
      </w:r>
      <w:proofErr w:type="gramStart"/>
      <w:r>
        <w:t>equality  between</w:t>
      </w:r>
      <w:proofErr w:type="gramEnd"/>
      <w:r>
        <w:t xml:space="preserve"> the sexes?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In lines 12-15, Wollstonecraft compares hothouse flowers planted in too rich soil to women trained only to be beautiful. What does this comparison suggest about the education of women?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In lines 54-62, what kind of training does Wollstonecraft urge women to undertake so that they will achieve dignity and happiness instead of pity and contempt?</w:t>
      </w:r>
    </w:p>
    <w:p w:rsidR="00603E63" w:rsidRDefault="00603E63" w:rsidP="00603E63">
      <w:pPr>
        <w:pStyle w:val="NoSpacing"/>
        <w:numPr>
          <w:ilvl w:val="0"/>
          <w:numId w:val="1"/>
        </w:numPr>
      </w:pPr>
      <w:r>
        <w:t>According to this argument (see question 11), what are the effects caused by treating women as a “frivolous sex” (line 64).</w:t>
      </w:r>
    </w:p>
    <w:p w:rsidR="001A0F5F" w:rsidRDefault="001A0F5F" w:rsidP="00603E63">
      <w:pPr>
        <w:pStyle w:val="NoSpacing"/>
        <w:numPr>
          <w:ilvl w:val="0"/>
          <w:numId w:val="1"/>
        </w:numPr>
      </w:pPr>
      <w:r>
        <w:t>What claim, or position on an issue, does Wollstonecraft make in her essay? Identify 3 examples or reasons or evidence that she offers to support her claim.</w:t>
      </w:r>
    </w:p>
    <w:p w:rsidR="001A0F5F" w:rsidRPr="00603E63" w:rsidRDefault="001A0F5F" w:rsidP="001A0F5F">
      <w:pPr>
        <w:pStyle w:val="NoSpacing"/>
        <w:ind w:left="360"/>
      </w:pPr>
      <w:bookmarkStart w:id="0" w:name="_GoBack"/>
      <w:bookmarkEnd w:id="0"/>
    </w:p>
    <w:sectPr w:rsidR="001A0F5F" w:rsidRPr="00603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37F"/>
    <w:multiLevelType w:val="hybridMultilevel"/>
    <w:tmpl w:val="49383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63"/>
    <w:rsid w:val="001A0F5F"/>
    <w:rsid w:val="00603E63"/>
    <w:rsid w:val="00B6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3E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3E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2013-04-08T15:54:00Z</dcterms:created>
  <dcterms:modified xsi:type="dcterms:W3CDTF">2013-04-08T16:07:00Z</dcterms:modified>
</cp:coreProperties>
</file>